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84F3" w14:textId="77777777" w:rsidR="00A16A0F" w:rsidRPr="00877AE8" w:rsidRDefault="00A16A0F" w:rsidP="0057441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>REGULAMENTO DO CONCURSO DE C</w:t>
      </w:r>
      <w:r w:rsidR="00925881" w:rsidRPr="00877AE8">
        <w:rPr>
          <w:rFonts w:ascii="Arial" w:hAnsi="Arial" w:cs="Arial"/>
          <w:b/>
          <w:bCs/>
          <w:sz w:val="20"/>
          <w:szCs w:val="20"/>
        </w:rPr>
        <w:t>ONTOS DIRCE DOROTI MERLIN CLÈVE</w:t>
      </w:r>
    </w:p>
    <w:p w14:paraId="29BE082A" w14:textId="77777777" w:rsidR="00A16A0F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A4BFB56" w14:textId="77777777" w:rsidR="003F6469" w:rsidRPr="00877AE8" w:rsidRDefault="003F6469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FF60867" w14:textId="77777777" w:rsidR="00A16A0F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 xml:space="preserve">1. Do Concurso </w:t>
      </w:r>
    </w:p>
    <w:p w14:paraId="2CAD427E" w14:textId="77777777" w:rsidR="0098054C" w:rsidRPr="00877AE8" w:rsidRDefault="0098054C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0DDCA4E8" w14:textId="77777777" w:rsidR="0098054C" w:rsidRPr="00877AE8" w:rsidRDefault="00704512" w:rsidP="00704512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98054C" w:rsidRPr="00877AE8">
        <w:rPr>
          <w:rFonts w:ascii="Arial" w:hAnsi="Arial" w:cs="Arial"/>
          <w:sz w:val="20"/>
          <w:szCs w:val="20"/>
        </w:rPr>
        <w:t xml:space="preserve">Objetivo </w:t>
      </w:r>
    </w:p>
    <w:p w14:paraId="64AF168B" w14:textId="77777777" w:rsidR="00636AF7" w:rsidRPr="00877AE8" w:rsidRDefault="00A16A0F" w:rsidP="0057441D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br/>
        <w:t xml:space="preserve">O Concurso </w:t>
      </w:r>
      <w:r w:rsidR="00636AF7" w:rsidRPr="00877AE8">
        <w:rPr>
          <w:rFonts w:ascii="Arial" w:hAnsi="Arial" w:cs="Arial"/>
          <w:sz w:val="20"/>
          <w:szCs w:val="20"/>
        </w:rPr>
        <w:t xml:space="preserve">de </w:t>
      </w:r>
      <w:r w:rsidRPr="00877AE8">
        <w:rPr>
          <w:rFonts w:ascii="Arial" w:hAnsi="Arial" w:cs="Arial"/>
          <w:sz w:val="20"/>
          <w:szCs w:val="20"/>
        </w:rPr>
        <w:t xml:space="preserve">Contos Dirce Doroti Merlin Clève, promovido pelo </w:t>
      </w:r>
      <w:r w:rsidR="00636AF7" w:rsidRPr="00877AE8">
        <w:rPr>
          <w:rFonts w:ascii="Arial" w:hAnsi="Arial" w:cs="Arial"/>
          <w:sz w:val="20"/>
          <w:szCs w:val="20"/>
        </w:rPr>
        <w:t xml:space="preserve">Complexo de Ensino Superior do Brasil – UniBrasil, </w:t>
      </w:r>
      <w:r w:rsidRPr="00877AE8">
        <w:rPr>
          <w:rFonts w:ascii="Arial" w:hAnsi="Arial" w:cs="Arial"/>
          <w:sz w:val="20"/>
          <w:szCs w:val="20"/>
        </w:rPr>
        <w:t xml:space="preserve">doravante </w:t>
      </w:r>
      <w:r w:rsidR="00636AF7" w:rsidRPr="00877AE8">
        <w:rPr>
          <w:rFonts w:ascii="Arial" w:hAnsi="Arial" w:cs="Arial"/>
          <w:sz w:val="20"/>
          <w:szCs w:val="20"/>
        </w:rPr>
        <w:t xml:space="preserve">UniBrasil, </w:t>
      </w:r>
      <w:r w:rsidRPr="00877AE8">
        <w:rPr>
          <w:rFonts w:ascii="Arial" w:hAnsi="Arial" w:cs="Arial"/>
          <w:sz w:val="20"/>
          <w:szCs w:val="20"/>
        </w:rPr>
        <w:t>é um concurso cultural</w:t>
      </w:r>
      <w:r w:rsidR="00636AF7" w:rsidRPr="00877AE8">
        <w:rPr>
          <w:rFonts w:ascii="Arial" w:hAnsi="Arial" w:cs="Arial"/>
          <w:sz w:val="20"/>
          <w:szCs w:val="20"/>
        </w:rPr>
        <w:t xml:space="preserve"> e tem a finalidade de estimular e valorizar a produção literária de jovens autoras, em comemoração ao mês da mulher.</w:t>
      </w:r>
    </w:p>
    <w:p w14:paraId="2C00D087" w14:textId="77777777" w:rsidR="0098054C" w:rsidRPr="00877AE8" w:rsidRDefault="0098054C" w:rsidP="0057441D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364C9273" w14:textId="77777777" w:rsidR="0098054C" w:rsidRPr="00877AE8" w:rsidRDefault="00704512" w:rsidP="00704512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 w:rsidR="0098054C" w:rsidRPr="00877AE8">
        <w:rPr>
          <w:rFonts w:ascii="Arial" w:hAnsi="Arial" w:cs="Arial"/>
          <w:sz w:val="20"/>
          <w:szCs w:val="20"/>
        </w:rPr>
        <w:t xml:space="preserve">Requisitos para participação </w:t>
      </w:r>
    </w:p>
    <w:p w14:paraId="329B2397" w14:textId="77777777" w:rsidR="0098054C" w:rsidRPr="00877AE8" w:rsidRDefault="0098054C" w:rsidP="0057441D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04B11B38" w14:textId="77777777" w:rsidR="0098054C" w:rsidRPr="00877AE8" w:rsidRDefault="0098054C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Tendo em vista que</w:t>
      </w:r>
      <w:r w:rsidR="00204F48" w:rsidRPr="00877AE8">
        <w:rPr>
          <w:rFonts w:ascii="Arial" w:hAnsi="Arial" w:cs="Arial"/>
          <w:sz w:val="20"/>
          <w:szCs w:val="20"/>
        </w:rPr>
        <w:t xml:space="preserve"> o concurso de Contos “Dirce Doroti Merlin Clève”, no contexto de incentivo à produção literária feminina, é voltado à valorização de jovens autoras (vide item 1.1), p</w:t>
      </w:r>
      <w:r w:rsidRPr="00877AE8">
        <w:rPr>
          <w:rFonts w:ascii="Arial" w:hAnsi="Arial" w:cs="Arial"/>
          <w:sz w:val="20"/>
          <w:szCs w:val="20"/>
        </w:rPr>
        <w:t>oderão participar do presente concurso</w:t>
      </w:r>
      <w:r w:rsidR="00204F48" w:rsidRPr="00877AE8">
        <w:rPr>
          <w:rFonts w:ascii="Arial" w:hAnsi="Arial" w:cs="Arial"/>
          <w:sz w:val="20"/>
          <w:szCs w:val="20"/>
        </w:rPr>
        <w:t xml:space="preserve"> </w:t>
      </w:r>
      <w:r w:rsidR="00204F48" w:rsidRPr="00877AE8">
        <w:rPr>
          <w:rFonts w:ascii="Arial" w:hAnsi="Arial" w:cs="Arial"/>
          <w:b/>
          <w:sz w:val="20"/>
          <w:szCs w:val="20"/>
        </w:rPr>
        <w:t>mulheres</w:t>
      </w:r>
      <w:r w:rsidR="00204F48" w:rsidRPr="00877AE8">
        <w:rPr>
          <w:rFonts w:ascii="Arial" w:hAnsi="Arial" w:cs="Arial"/>
          <w:sz w:val="20"/>
          <w:szCs w:val="20"/>
        </w:rPr>
        <w:t xml:space="preserve"> que atendam</w:t>
      </w:r>
      <w:r w:rsidRPr="00877AE8">
        <w:rPr>
          <w:rFonts w:ascii="Arial" w:hAnsi="Arial" w:cs="Arial"/>
          <w:sz w:val="20"/>
          <w:szCs w:val="20"/>
        </w:rPr>
        <w:t xml:space="preserve"> aos seguintes requisitos:</w:t>
      </w:r>
    </w:p>
    <w:p w14:paraId="196DF223" w14:textId="77777777" w:rsidR="00204F48" w:rsidRPr="00877AE8" w:rsidRDefault="00204F48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9EEE46F" w14:textId="77777777" w:rsidR="00204F48" w:rsidRPr="00877AE8" w:rsidRDefault="00E11063" w:rsidP="0057441D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Ter</w:t>
      </w:r>
      <w:r w:rsidR="0062704D" w:rsidRPr="00877AE8">
        <w:rPr>
          <w:rFonts w:ascii="Arial" w:hAnsi="Arial" w:cs="Arial"/>
          <w:sz w:val="20"/>
          <w:szCs w:val="20"/>
        </w:rPr>
        <w:t xml:space="preserve">, no mínimo, </w:t>
      </w:r>
      <w:r w:rsidR="00414EE3" w:rsidRPr="00877AE8">
        <w:rPr>
          <w:rFonts w:ascii="Arial" w:hAnsi="Arial" w:cs="Arial"/>
          <w:sz w:val="20"/>
          <w:szCs w:val="20"/>
        </w:rPr>
        <w:t>18 (dezoito) anos</w:t>
      </w:r>
      <w:r w:rsidR="00DA51AD" w:rsidRPr="00877AE8">
        <w:rPr>
          <w:rFonts w:ascii="Arial" w:hAnsi="Arial" w:cs="Arial"/>
          <w:sz w:val="20"/>
          <w:szCs w:val="20"/>
        </w:rPr>
        <w:t xml:space="preserve"> completos e idade i</w:t>
      </w:r>
      <w:r w:rsidR="00414EE3" w:rsidRPr="00877AE8">
        <w:rPr>
          <w:rFonts w:ascii="Arial" w:hAnsi="Arial" w:cs="Arial"/>
          <w:sz w:val="20"/>
          <w:szCs w:val="20"/>
        </w:rPr>
        <w:t>gual ou inferior a 35 (trinta e cinco) anos;</w:t>
      </w:r>
    </w:p>
    <w:p w14:paraId="4CBE473F" w14:textId="77777777" w:rsidR="00414EE3" w:rsidRPr="00877AE8" w:rsidRDefault="00414EE3" w:rsidP="0057441D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Apresentar</w:t>
      </w:r>
      <w:r w:rsidR="00E11063" w:rsidRPr="00877AE8">
        <w:rPr>
          <w:rFonts w:ascii="Arial" w:hAnsi="Arial" w:cs="Arial"/>
          <w:sz w:val="20"/>
          <w:szCs w:val="20"/>
        </w:rPr>
        <w:t>, em língua portuguesa,</w:t>
      </w:r>
      <w:r w:rsidRPr="00877AE8">
        <w:rPr>
          <w:rFonts w:ascii="Arial" w:hAnsi="Arial" w:cs="Arial"/>
          <w:sz w:val="20"/>
          <w:szCs w:val="20"/>
        </w:rPr>
        <w:t xml:space="preserve"> contos </w:t>
      </w:r>
      <w:r w:rsidRPr="00877AE8">
        <w:rPr>
          <w:rFonts w:ascii="Arial" w:hAnsi="Arial" w:cs="Arial"/>
          <w:b/>
          <w:sz w:val="20"/>
          <w:szCs w:val="20"/>
        </w:rPr>
        <w:t>inéditos</w:t>
      </w:r>
      <w:r w:rsidR="007F2AE1" w:rsidRPr="00877AE8">
        <w:rPr>
          <w:rFonts w:ascii="Arial" w:hAnsi="Arial" w:cs="Arial"/>
          <w:b/>
          <w:sz w:val="20"/>
          <w:szCs w:val="20"/>
        </w:rPr>
        <w:t xml:space="preserve"> e originais</w:t>
      </w:r>
      <w:r w:rsidRPr="00877AE8">
        <w:rPr>
          <w:rFonts w:ascii="Arial" w:hAnsi="Arial" w:cs="Arial"/>
          <w:sz w:val="20"/>
          <w:szCs w:val="20"/>
        </w:rPr>
        <w:t>. Considerar-se-á como inédito o conto que não tenha sido veiculado em qualquer mídia</w:t>
      </w:r>
      <w:r w:rsidR="00DA51AD" w:rsidRPr="00877AE8">
        <w:rPr>
          <w:rFonts w:ascii="Arial" w:hAnsi="Arial" w:cs="Arial"/>
          <w:sz w:val="20"/>
          <w:szCs w:val="20"/>
        </w:rPr>
        <w:t>;</w:t>
      </w:r>
      <w:r w:rsidRPr="00877AE8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877AE8">
        <w:rPr>
          <w:rFonts w:ascii="Arial" w:hAnsi="Arial" w:cs="Arial"/>
          <w:sz w:val="20"/>
          <w:szCs w:val="20"/>
        </w:rPr>
        <w:t xml:space="preserve"> </w:t>
      </w:r>
    </w:p>
    <w:p w14:paraId="3AC01C52" w14:textId="77777777" w:rsidR="00DA51AD" w:rsidRPr="00877AE8" w:rsidRDefault="00E11063" w:rsidP="0057441D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C</w:t>
      </w:r>
      <w:r w:rsidR="00DA51AD" w:rsidRPr="00877AE8">
        <w:rPr>
          <w:rFonts w:ascii="Arial" w:hAnsi="Arial" w:cs="Arial"/>
          <w:sz w:val="20"/>
          <w:szCs w:val="20"/>
        </w:rPr>
        <w:t xml:space="preserve">oncorrer aceitando, integralmente, as condições previstas neste Regulamento. </w:t>
      </w:r>
    </w:p>
    <w:p w14:paraId="770B46DC" w14:textId="77777777" w:rsidR="0098054C" w:rsidRPr="00877AE8" w:rsidRDefault="0098054C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06AA544C" w14:textId="77777777" w:rsidR="0098054C" w:rsidRPr="00877AE8" w:rsidRDefault="0098054C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4F708A27" w14:textId="77777777" w:rsidR="00A16A0F" w:rsidRPr="00877AE8" w:rsidRDefault="00DA51AD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Obs.: </w:t>
      </w:r>
      <w:r w:rsidR="00D11ECC" w:rsidRPr="00877AE8">
        <w:rPr>
          <w:rFonts w:ascii="Arial" w:hAnsi="Arial" w:cs="Arial"/>
          <w:sz w:val="20"/>
          <w:szCs w:val="20"/>
        </w:rPr>
        <w:t>No termos do art. 3º, II, da Lei 5.768/71, bem como do art. 30 do Decreto 70.951/72, t</w:t>
      </w:r>
      <w:r w:rsidR="00A16A0F" w:rsidRPr="00877AE8">
        <w:rPr>
          <w:rFonts w:ascii="Arial" w:hAnsi="Arial" w:cs="Arial"/>
          <w:sz w:val="20"/>
          <w:szCs w:val="20"/>
        </w:rPr>
        <w:t xml:space="preserve">rata-se de concurso </w:t>
      </w:r>
      <w:r w:rsidR="00D11ECC" w:rsidRPr="00877AE8">
        <w:rPr>
          <w:rFonts w:ascii="Arial" w:hAnsi="Arial" w:cs="Arial"/>
          <w:sz w:val="20"/>
          <w:szCs w:val="20"/>
        </w:rPr>
        <w:t xml:space="preserve">desprovido de </w:t>
      </w:r>
      <w:r w:rsidR="00A16A0F" w:rsidRPr="00877AE8">
        <w:rPr>
          <w:rFonts w:ascii="Arial" w:hAnsi="Arial" w:cs="Arial"/>
          <w:sz w:val="20"/>
          <w:szCs w:val="20"/>
        </w:rPr>
        <w:t xml:space="preserve">subordinação a qualquer modalidade de </w:t>
      </w:r>
      <w:r w:rsidR="00E619F1" w:rsidRPr="00877AE8">
        <w:rPr>
          <w:rFonts w:ascii="Arial" w:hAnsi="Arial" w:cs="Arial"/>
          <w:sz w:val="20"/>
          <w:szCs w:val="20"/>
        </w:rPr>
        <w:t>risco</w:t>
      </w:r>
      <w:r w:rsidR="00D11ECC" w:rsidRPr="00877AE8">
        <w:rPr>
          <w:rFonts w:ascii="Arial" w:hAnsi="Arial" w:cs="Arial"/>
          <w:sz w:val="20"/>
          <w:szCs w:val="20"/>
        </w:rPr>
        <w:t xml:space="preserve"> ou</w:t>
      </w:r>
      <w:r w:rsidR="00A16A0F" w:rsidRPr="00877AE8">
        <w:rPr>
          <w:rFonts w:ascii="Arial" w:hAnsi="Arial" w:cs="Arial"/>
          <w:sz w:val="20"/>
          <w:szCs w:val="20"/>
        </w:rPr>
        <w:t xml:space="preserve"> </w:t>
      </w:r>
      <w:r w:rsidR="00D11ECC" w:rsidRPr="00877AE8">
        <w:rPr>
          <w:rFonts w:ascii="Arial" w:hAnsi="Arial" w:cs="Arial"/>
          <w:sz w:val="20"/>
          <w:szCs w:val="20"/>
        </w:rPr>
        <w:t xml:space="preserve">necessidade de </w:t>
      </w:r>
      <w:r w:rsidR="00A16A0F" w:rsidRPr="00877AE8">
        <w:rPr>
          <w:rFonts w:ascii="Arial" w:hAnsi="Arial" w:cs="Arial"/>
          <w:sz w:val="20"/>
          <w:szCs w:val="20"/>
        </w:rPr>
        <w:t>pagamento pel</w:t>
      </w:r>
      <w:r w:rsidR="00E619F1" w:rsidRPr="00877AE8">
        <w:rPr>
          <w:rFonts w:ascii="Arial" w:hAnsi="Arial" w:cs="Arial"/>
          <w:sz w:val="20"/>
          <w:szCs w:val="20"/>
        </w:rPr>
        <w:t>a</w:t>
      </w:r>
      <w:r w:rsidR="00A16A0F" w:rsidRPr="00877AE8">
        <w:rPr>
          <w:rFonts w:ascii="Arial" w:hAnsi="Arial" w:cs="Arial"/>
          <w:sz w:val="20"/>
          <w:szCs w:val="20"/>
        </w:rPr>
        <w:t>s concorrentes, nem vinculação dest</w:t>
      </w:r>
      <w:r w:rsidR="00E619F1" w:rsidRPr="00877AE8">
        <w:rPr>
          <w:rFonts w:ascii="Arial" w:hAnsi="Arial" w:cs="Arial"/>
          <w:sz w:val="20"/>
          <w:szCs w:val="20"/>
        </w:rPr>
        <w:t>a</w:t>
      </w:r>
      <w:r w:rsidR="00A16A0F" w:rsidRPr="00877AE8">
        <w:rPr>
          <w:rFonts w:ascii="Arial" w:hAnsi="Arial" w:cs="Arial"/>
          <w:sz w:val="20"/>
          <w:szCs w:val="20"/>
        </w:rPr>
        <w:t>s à aquisição ou uso de qualquer bem, direito ou serviço, realizado com base no art. 3º, II, da Lei 5.768/71 e art. 30 do Decreto 70.951/72.</w:t>
      </w:r>
    </w:p>
    <w:p w14:paraId="2B70C9E5" w14:textId="77777777" w:rsidR="00D11ECC" w:rsidRPr="00877AE8" w:rsidRDefault="00D11ECC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0FE13DC" w14:textId="77777777" w:rsidR="003F6469" w:rsidRPr="00877AE8" w:rsidRDefault="003F6469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4E4CA534" w14:textId="77777777" w:rsidR="00E619F1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>2. Das inscrições</w:t>
      </w:r>
    </w:p>
    <w:p w14:paraId="6D6AA443" w14:textId="77777777" w:rsidR="00E619F1" w:rsidRPr="00877AE8" w:rsidRDefault="00E619F1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F2C9F84" w14:textId="5C7EBE7D" w:rsidR="00E619F1" w:rsidRDefault="00E619F1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As inscrições serão gratuitas e, para concorrer, as interessadas deverão, a partir do dia </w:t>
      </w:r>
      <w:r w:rsidR="00C96D23">
        <w:rPr>
          <w:rFonts w:ascii="Arial" w:hAnsi="Arial" w:cs="Arial"/>
          <w:sz w:val="20"/>
          <w:szCs w:val="20"/>
        </w:rPr>
        <w:t>8</w:t>
      </w:r>
      <w:r w:rsidRPr="00D77F00">
        <w:rPr>
          <w:rFonts w:ascii="Arial" w:hAnsi="Arial" w:cs="Arial"/>
          <w:color w:val="000000" w:themeColor="text1"/>
          <w:sz w:val="20"/>
          <w:szCs w:val="20"/>
        </w:rPr>
        <w:t xml:space="preserve"> de janeiro até o dia </w:t>
      </w:r>
      <w:r w:rsidR="00E26DD8">
        <w:rPr>
          <w:rFonts w:ascii="Arial" w:hAnsi="Arial" w:cs="Arial"/>
          <w:color w:val="000000" w:themeColor="text1"/>
          <w:sz w:val="20"/>
          <w:szCs w:val="20"/>
        </w:rPr>
        <w:t>2</w:t>
      </w:r>
      <w:r w:rsidR="00C96D23">
        <w:rPr>
          <w:rFonts w:ascii="Arial" w:hAnsi="Arial" w:cs="Arial"/>
          <w:color w:val="000000" w:themeColor="text1"/>
          <w:sz w:val="20"/>
          <w:szCs w:val="20"/>
        </w:rPr>
        <w:t>3</w:t>
      </w:r>
      <w:r w:rsidRPr="00D77F00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E26DD8">
        <w:rPr>
          <w:rFonts w:ascii="Arial" w:hAnsi="Arial" w:cs="Arial"/>
          <w:color w:val="000000" w:themeColor="text1"/>
          <w:sz w:val="20"/>
          <w:szCs w:val="20"/>
        </w:rPr>
        <w:t xml:space="preserve">fevereiro </w:t>
      </w:r>
      <w:r w:rsidRPr="00D77F00">
        <w:rPr>
          <w:rFonts w:ascii="Arial" w:hAnsi="Arial" w:cs="Arial"/>
          <w:color w:val="000000" w:themeColor="text1"/>
          <w:sz w:val="20"/>
          <w:szCs w:val="20"/>
        </w:rPr>
        <w:t>20</w:t>
      </w:r>
      <w:r w:rsidR="00C41E4A">
        <w:rPr>
          <w:rFonts w:ascii="Arial" w:hAnsi="Arial" w:cs="Arial"/>
          <w:color w:val="000000" w:themeColor="text1"/>
          <w:sz w:val="20"/>
          <w:szCs w:val="20"/>
        </w:rPr>
        <w:t>2</w:t>
      </w:r>
      <w:r w:rsidR="00C96D23">
        <w:rPr>
          <w:rFonts w:ascii="Arial" w:hAnsi="Arial" w:cs="Arial"/>
          <w:color w:val="000000" w:themeColor="text1"/>
          <w:sz w:val="20"/>
          <w:szCs w:val="20"/>
        </w:rPr>
        <w:t>4</w:t>
      </w:r>
      <w:r w:rsidRPr="00877AE8">
        <w:rPr>
          <w:rFonts w:ascii="Arial" w:hAnsi="Arial" w:cs="Arial"/>
          <w:sz w:val="20"/>
          <w:szCs w:val="20"/>
        </w:rPr>
        <w:t xml:space="preserve">, </w:t>
      </w:r>
      <w:r w:rsidR="00C120BA">
        <w:rPr>
          <w:rFonts w:ascii="Arial" w:hAnsi="Arial" w:cs="Arial"/>
          <w:sz w:val="20"/>
          <w:szCs w:val="20"/>
        </w:rPr>
        <w:t>e</w:t>
      </w:r>
      <w:r w:rsidRPr="00877AE8">
        <w:rPr>
          <w:rFonts w:ascii="Arial" w:hAnsi="Arial" w:cs="Arial"/>
          <w:sz w:val="20"/>
          <w:szCs w:val="20"/>
        </w:rPr>
        <w:t xml:space="preserve">ntregar ou enviar via SEDEX (data máxima de postagem </w:t>
      </w:r>
      <w:r w:rsidR="00E26DD8">
        <w:rPr>
          <w:rFonts w:ascii="Arial" w:hAnsi="Arial" w:cs="Arial"/>
          <w:sz w:val="20"/>
          <w:szCs w:val="20"/>
        </w:rPr>
        <w:t>2</w:t>
      </w:r>
      <w:r w:rsidR="00C96D23">
        <w:rPr>
          <w:rFonts w:ascii="Arial" w:hAnsi="Arial" w:cs="Arial"/>
          <w:sz w:val="20"/>
          <w:szCs w:val="20"/>
        </w:rPr>
        <w:t>3</w:t>
      </w:r>
      <w:r w:rsidR="00C41E4A">
        <w:rPr>
          <w:rFonts w:ascii="Arial" w:hAnsi="Arial" w:cs="Arial"/>
          <w:sz w:val="20"/>
          <w:szCs w:val="20"/>
        </w:rPr>
        <w:t xml:space="preserve"> de </w:t>
      </w:r>
      <w:r w:rsidR="00E26DD8">
        <w:rPr>
          <w:rFonts w:ascii="Arial" w:hAnsi="Arial" w:cs="Arial"/>
          <w:sz w:val="20"/>
          <w:szCs w:val="20"/>
        </w:rPr>
        <w:t xml:space="preserve">fevereiro </w:t>
      </w:r>
      <w:r w:rsidRPr="00D77F00">
        <w:rPr>
          <w:rFonts w:ascii="Arial" w:hAnsi="Arial" w:cs="Arial"/>
          <w:color w:val="000000" w:themeColor="text1"/>
          <w:sz w:val="20"/>
          <w:szCs w:val="20"/>
        </w:rPr>
        <w:t>de 20</w:t>
      </w:r>
      <w:r w:rsidR="00C41E4A">
        <w:rPr>
          <w:rFonts w:ascii="Arial" w:hAnsi="Arial" w:cs="Arial"/>
          <w:color w:val="000000" w:themeColor="text1"/>
          <w:sz w:val="20"/>
          <w:szCs w:val="20"/>
        </w:rPr>
        <w:t>2</w:t>
      </w:r>
      <w:r w:rsidR="00C96D23">
        <w:rPr>
          <w:rFonts w:ascii="Arial" w:hAnsi="Arial" w:cs="Arial"/>
          <w:color w:val="000000" w:themeColor="text1"/>
          <w:sz w:val="20"/>
          <w:szCs w:val="20"/>
        </w:rPr>
        <w:t>4</w:t>
      </w:r>
      <w:r w:rsidRPr="00877AE8">
        <w:rPr>
          <w:rFonts w:ascii="Arial" w:hAnsi="Arial" w:cs="Arial"/>
          <w:sz w:val="20"/>
          <w:szCs w:val="20"/>
        </w:rPr>
        <w:t xml:space="preserve">), envelope lacrado, contendo dois outros envelopes identificados externamente apenas pelo pseudônimo da autora. Um dos envelopes conterá unicamente o Conto, e o outro uma única folha informando, além do pseudônimo, o nome completo da autora, data de nascimento, RG, endereço residencial completo, telefone(s), e-mail, declaração de autoria e originalidade da obra e autorização para sua publicação, sem qualquer ônus para a organização do Concurso em caso de classificação. </w:t>
      </w:r>
    </w:p>
    <w:p w14:paraId="65619352" w14:textId="538DDFCD" w:rsidR="00C41E4A" w:rsidRPr="00877AE8" w:rsidRDefault="003A4A16" w:rsidP="00574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41E4A">
        <w:rPr>
          <w:rFonts w:ascii="Arial" w:hAnsi="Arial" w:cs="Arial"/>
          <w:sz w:val="20"/>
          <w:szCs w:val="20"/>
        </w:rPr>
        <w:t xml:space="preserve">  </w:t>
      </w:r>
    </w:p>
    <w:p w14:paraId="7959FEF3" w14:textId="77777777" w:rsidR="00E619F1" w:rsidRPr="00877AE8" w:rsidRDefault="00E619F1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Endereço para entrega ou envio:</w:t>
      </w:r>
    </w:p>
    <w:p w14:paraId="0C969B0E" w14:textId="77777777" w:rsidR="00E619F1" w:rsidRPr="00877AE8" w:rsidRDefault="00E619F1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</w:tblGrid>
      <w:tr w:rsidR="00E619F1" w:rsidRPr="00877AE8" w14:paraId="0173C302" w14:textId="77777777" w:rsidTr="00E619F1">
        <w:tc>
          <w:tcPr>
            <w:tcW w:w="7196" w:type="dxa"/>
          </w:tcPr>
          <w:p w14:paraId="08C7156C" w14:textId="77777777" w:rsidR="00E619F1" w:rsidRPr="00877AE8" w:rsidRDefault="00E619F1" w:rsidP="005744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AE8">
              <w:rPr>
                <w:rFonts w:ascii="Arial" w:hAnsi="Arial" w:cs="Arial"/>
                <w:sz w:val="20"/>
                <w:szCs w:val="20"/>
              </w:rPr>
              <w:t>Comissão Julgadora do Concurso de Contos Dirce Doroti Merlin Clève</w:t>
            </w:r>
          </w:p>
          <w:p w14:paraId="588D7F96" w14:textId="77777777" w:rsidR="00E619F1" w:rsidRPr="00877AE8" w:rsidRDefault="00E619F1" w:rsidP="005744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AE8">
              <w:rPr>
                <w:rFonts w:ascii="Arial" w:hAnsi="Arial" w:cs="Arial"/>
                <w:sz w:val="20"/>
                <w:szCs w:val="20"/>
              </w:rPr>
              <w:t>Presidência do Complexo de Ensino Superior do Brasil – UniBrasil</w:t>
            </w:r>
          </w:p>
          <w:p w14:paraId="476495E7" w14:textId="12641977" w:rsidR="00E619F1" w:rsidRPr="00877AE8" w:rsidRDefault="00E619F1" w:rsidP="005744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AE8">
              <w:rPr>
                <w:rFonts w:ascii="Arial" w:hAnsi="Arial" w:cs="Arial"/>
                <w:sz w:val="20"/>
                <w:szCs w:val="20"/>
              </w:rPr>
              <w:t>Rua Konrad Adenauer, 442</w:t>
            </w:r>
            <w:r w:rsidR="00E26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AE8">
              <w:rPr>
                <w:rFonts w:ascii="Arial" w:hAnsi="Arial" w:cs="Arial"/>
                <w:sz w:val="20"/>
                <w:szCs w:val="20"/>
              </w:rPr>
              <w:t xml:space="preserve"> -  CEP 82821-020 – Curitiba – PR.</w:t>
            </w:r>
          </w:p>
          <w:p w14:paraId="78D794C8" w14:textId="77777777" w:rsidR="00E619F1" w:rsidRPr="00877AE8" w:rsidRDefault="00E619F1" w:rsidP="005744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7AE8">
              <w:rPr>
                <w:rFonts w:ascii="Arial" w:hAnsi="Arial" w:cs="Arial"/>
                <w:sz w:val="20"/>
                <w:szCs w:val="20"/>
              </w:rPr>
              <w:t>Telefone 041 33614202</w:t>
            </w:r>
          </w:p>
        </w:tc>
      </w:tr>
    </w:tbl>
    <w:p w14:paraId="510CCB10" w14:textId="77777777" w:rsidR="00E619F1" w:rsidRDefault="00E619F1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72D70C83" w14:textId="77777777" w:rsidR="00704512" w:rsidRDefault="00704512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3F07F1E1" w14:textId="77777777" w:rsidR="00E619F1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 xml:space="preserve">3. Da Forma </w:t>
      </w:r>
    </w:p>
    <w:p w14:paraId="2ED71AFB" w14:textId="77777777" w:rsidR="0068289C" w:rsidRPr="00877AE8" w:rsidRDefault="0068289C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D32EBA6" w14:textId="69706609" w:rsidR="0068289C" w:rsidRPr="00877AE8" w:rsidRDefault="0068289C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Cada participante poderá concorrer com até dois contos, entregando-os em envelopes</w:t>
      </w:r>
      <w:r w:rsidR="003A4A16">
        <w:rPr>
          <w:rFonts w:ascii="Arial" w:hAnsi="Arial" w:cs="Arial"/>
          <w:bCs/>
          <w:sz w:val="20"/>
          <w:szCs w:val="20"/>
        </w:rPr>
        <w:t xml:space="preserve"> </w:t>
      </w:r>
      <w:r w:rsidRPr="00877AE8">
        <w:rPr>
          <w:rFonts w:ascii="Arial" w:hAnsi="Arial" w:cs="Arial"/>
          <w:bCs/>
          <w:sz w:val="20"/>
          <w:szCs w:val="20"/>
        </w:rPr>
        <w:t xml:space="preserve">separados.  </w:t>
      </w:r>
    </w:p>
    <w:p w14:paraId="7586F852" w14:textId="4481FDCA" w:rsidR="0068289C" w:rsidRPr="00877AE8" w:rsidRDefault="0068289C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As obras devem ser originais, inéditas em qualquer tipo de mídia e ter título. Poderão ter até 5 </w:t>
      </w:r>
      <w:r w:rsidR="007F2AE1" w:rsidRPr="00877AE8">
        <w:rPr>
          <w:rFonts w:ascii="Arial" w:hAnsi="Arial" w:cs="Arial"/>
          <w:sz w:val="20"/>
          <w:szCs w:val="20"/>
        </w:rPr>
        <w:t xml:space="preserve">(cinco) </w:t>
      </w:r>
      <w:r w:rsidRPr="00877AE8">
        <w:rPr>
          <w:rFonts w:ascii="Arial" w:hAnsi="Arial" w:cs="Arial"/>
          <w:sz w:val="20"/>
          <w:szCs w:val="20"/>
        </w:rPr>
        <w:t xml:space="preserve">páginas </w:t>
      </w:r>
      <w:r w:rsidR="00E155A5">
        <w:rPr>
          <w:rFonts w:ascii="Arial" w:hAnsi="Arial" w:cs="Arial"/>
          <w:sz w:val="20"/>
          <w:szCs w:val="20"/>
        </w:rPr>
        <w:t xml:space="preserve">em tamanho </w:t>
      </w:r>
      <w:r w:rsidRPr="00877AE8">
        <w:rPr>
          <w:rFonts w:ascii="Arial" w:hAnsi="Arial" w:cs="Arial"/>
          <w:sz w:val="20"/>
          <w:szCs w:val="20"/>
        </w:rPr>
        <w:t>A4, com margens de 1,5 cm, fonte Arial tamanho 12, espaçamento entre linhas 1,5.</w:t>
      </w:r>
    </w:p>
    <w:p w14:paraId="55F16AC2" w14:textId="77777777" w:rsidR="009033E1" w:rsidRDefault="00853DA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lastRenderedPageBreak/>
        <w:t>Serão desclassificados, a critério exclusivo e irrecorrível da Comissão Julgadora:</w:t>
      </w:r>
    </w:p>
    <w:p w14:paraId="29996FD1" w14:textId="77777777" w:rsidR="00853DAF" w:rsidRPr="00877AE8" w:rsidRDefault="00877AE8" w:rsidP="00574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3DAF" w:rsidRPr="00877AE8">
        <w:rPr>
          <w:rFonts w:ascii="Arial" w:hAnsi="Arial" w:cs="Arial"/>
          <w:sz w:val="20"/>
          <w:szCs w:val="20"/>
        </w:rPr>
        <w:t xml:space="preserve">Inscrições com dados incorretos, incompletos, ou em desconformidade com este Regulamento. </w:t>
      </w:r>
    </w:p>
    <w:p w14:paraId="7E636882" w14:textId="77777777" w:rsidR="009033E1" w:rsidRDefault="0069156E" w:rsidP="00574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3DAF" w:rsidRPr="00877AE8">
        <w:rPr>
          <w:rFonts w:ascii="Arial" w:hAnsi="Arial" w:cs="Arial"/>
          <w:sz w:val="20"/>
          <w:szCs w:val="20"/>
        </w:rPr>
        <w:t>Contos com conteúdo ofensivo ou discriminatório a pessoas ou grupos de pessoas</w:t>
      </w:r>
      <w:r w:rsidR="00BD6F55" w:rsidRPr="00877AE8">
        <w:rPr>
          <w:rFonts w:ascii="Arial" w:hAnsi="Arial" w:cs="Arial"/>
          <w:sz w:val="20"/>
          <w:szCs w:val="20"/>
        </w:rPr>
        <w:t>.</w:t>
      </w:r>
    </w:p>
    <w:p w14:paraId="46AD3D49" w14:textId="77777777" w:rsidR="00BD6F55" w:rsidRPr="00877AE8" w:rsidRDefault="00A16A0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- </w:t>
      </w:r>
      <w:r w:rsidR="00BD6F55" w:rsidRPr="00877AE8">
        <w:rPr>
          <w:rFonts w:ascii="Arial" w:hAnsi="Arial" w:cs="Arial"/>
          <w:sz w:val="20"/>
          <w:szCs w:val="20"/>
        </w:rPr>
        <w:t xml:space="preserve">Contos não inéditos, que tenham sido publicados em parte ou no todo por qualquer veículo de comunicação. </w:t>
      </w:r>
    </w:p>
    <w:p w14:paraId="7F14EF4F" w14:textId="77777777" w:rsidR="00BD6F55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- Plágios ou indícios de plágio. </w:t>
      </w:r>
    </w:p>
    <w:p w14:paraId="612DA913" w14:textId="77777777" w:rsidR="00853DAF" w:rsidRPr="00877AE8" w:rsidRDefault="00853DAF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FBC3604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6270F172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1EB92E2" w14:textId="77777777" w:rsidR="00A60AE9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 xml:space="preserve">4. </w:t>
      </w:r>
      <w:r w:rsidR="00A60AE9" w:rsidRPr="00877AE8">
        <w:rPr>
          <w:rFonts w:ascii="Arial" w:hAnsi="Arial" w:cs="Arial"/>
          <w:b/>
          <w:bCs/>
          <w:sz w:val="20"/>
          <w:szCs w:val="20"/>
        </w:rPr>
        <w:t>Dos critérios de avaliação:</w:t>
      </w:r>
    </w:p>
    <w:p w14:paraId="656EB43A" w14:textId="77777777" w:rsidR="00B52D6D" w:rsidRPr="00877AE8" w:rsidRDefault="00B52D6D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30503E3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A Comissão Julgadora avaliará, entre outros critérios, aqueles inerentes à:</w:t>
      </w:r>
    </w:p>
    <w:p w14:paraId="52730E1B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2F0F834" w14:textId="77777777" w:rsidR="00A71E0A" w:rsidRPr="00877AE8" w:rsidRDefault="00A71E0A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Criatividade;</w:t>
      </w:r>
    </w:p>
    <w:p w14:paraId="116EA6EE" w14:textId="77777777" w:rsidR="00A71E0A" w:rsidRPr="00877AE8" w:rsidRDefault="00A71E0A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Originalidade;</w:t>
      </w:r>
    </w:p>
    <w:p w14:paraId="5D06A93D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Concisão;</w:t>
      </w:r>
    </w:p>
    <w:p w14:paraId="63976C83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Precisão;</w:t>
      </w:r>
    </w:p>
    <w:p w14:paraId="432AD83F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Densidade;</w:t>
      </w:r>
    </w:p>
    <w:p w14:paraId="5DB6CFFD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Unidade de Efeito;</w:t>
      </w:r>
    </w:p>
    <w:p w14:paraId="4955F45A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18BF990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Característicos deste estilo literário.</w:t>
      </w:r>
    </w:p>
    <w:p w14:paraId="71F1CD1F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45706DC" w14:textId="77777777" w:rsidR="0057441D" w:rsidRPr="00877AE8" w:rsidRDefault="0057441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9AF212D" w14:textId="77777777" w:rsidR="00A60AE9" w:rsidRPr="00877AE8" w:rsidRDefault="00D3474D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98B3D5" w14:textId="77777777" w:rsidR="00BD6F55" w:rsidRPr="00877AE8" w:rsidRDefault="00A60AE9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 xml:space="preserve">5. </w:t>
      </w:r>
      <w:r w:rsidR="00A16A0F" w:rsidRPr="00877AE8">
        <w:rPr>
          <w:rFonts w:ascii="Arial" w:hAnsi="Arial" w:cs="Arial"/>
          <w:b/>
          <w:bCs/>
          <w:sz w:val="20"/>
          <w:szCs w:val="20"/>
        </w:rPr>
        <w:t>Do Julgamento</w:t>
      </w:r>
    </w:p>
    <w:p w14:paraId="5337CF37" w14:textId="77777777" w:rsidR="00BD6F55" w:rsidRPr="00877AE8" w:rsidRDefault="00A16A0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br/>
        <w:t xml:space="preserve">Os </w:t>
      </w:r>
      <w:r w:rsidR="00BD6F55" w:rsidRPr="00877AE8">
        <w:rPr>
          <w:rFonts w:ascii="Arial" w:hAnsi="Arial" w:cs="Arial"/>
          <w:sz w:val="20"/>
          <w:szCs w:val="20"/>
        </w:rPr>
        <w:t xml:space="preserve">contos serão selecionados e classificados por uma </w:t>
      </w:r>
      <w:r w:rsidR="0069156E">
        <w:rPr>
          <w:rFonts w:ascii="Arial" w:hAnsi="Arial" w:cs="Arial"/>
          <w:sz w:val="20"/>
          <w:szCs w:val="20"/>
        </w:rPr>
        <w:t>Comissão Julgadora, nomeada pelo</w:t>
      </w:r>
      <w:r w:rsidR="00BD6F55" w:rsidRPr="00877AE8">
        <w:rPr>
          <w:rFonts w:ascii="Arial" w:hAnsi="Arial" w:cs="Arial"/>
          <w:sz w:val="20"/>
          <w:szCs w:val="20"/>
        </w:rPr>
        <w:t xml:space="preserve"> UniBrasil a seu exclusivo critério</w:t>
      </w:r>
      <w:r w:rsidR="00B52D6D" w:rsidRPr="00877AE8">
        <w:rPr>
          <w:rFonts w:ascii="Arial" w:hAnsi="Arial" w:cs="Arial"/>
          <w:sz w:val="20"/>
          <w:szCs w:val="20"/>
        </w:rPr>
        <w:t>, constituída por professores especializados na área de Letras</w:t>
      </w:r>
      <w:r w:rsidR="00D3474D" w:rsidRPr="00877AE8">
        <w:rPr>
          <w:rFonts w:ascii="Arial" w:hAnsi="Arial" w:cs="Arial"/>
          <w:sz w:val="20"/>
          <w:szCs w:val="20"/>
        </w:rPr>
        <w:t xml:space="preserve"> e</w:t>
      </w:r>
      <w:r w:rsidR="007A660D" w:rsidRPr="00877AE8">
        <w:rPr>
          <w:rFonts w:ascii="Arial" w:hAnsi="Arial" w:cs="Arial"/>
          <w:sz w:val="20"/>
          <w:szCs w:val="20"/>
        </w:rPr>
        <w:t>/</w:t>
      </w:r>
      <w:r w:rsidR="00D3474D" w:rsidRPr="00877AE8">
        <w:rPr>
          <w:rFonts w:ascii="Arial" w:hAnsi="Arial" w:cs="Arial"/>
          <w:sz w:val="20"/>
          <w:szCs w:val="20"/>
        </w:rPr>
        <w:t>ou pessoas de renome na área jornalística e literária</w:t>
      </w:r>
      <w:r w:rsidR="00BD6F55" w:rsidRPr="00877AE8">
        <w:rPr>
          <w:rFonts w:ascii="Arial" w:hAnsi="Arial" w:cs="Arial"/>
          <w:sz w:val="20"/>
          <w:szCs w:val="20"/>
        </w:rPr>
        <w:t xml:space="preserve">. As decisões desta Comissão serão soberanas e delas não caberá recurso. </w:t>
      </w:r>
      <w:r w:rsidRPr="00877AE8">
        <w:rPr>
          <w:rFonts w:ascii="Arial" w:hAnsi="Arial" w:cs="Arial"/>
          <w:sz w:val="20"/>
          <w:szCs w:val="20"/>
        </w:rPr>
        <w:t xml:space="preserve">A Comissão Julgadora escolherá os </w:t>
      </w:r>
      <w:r w:rsidR="00BD6F55" w:rsidRPr="00877AE8">
        <w:rPr>
          <w:rFonts w:ascii="Arial" w:hAnsi="Arial" w:cs="Arial"/>
          <w:sz w:val="20"/>
          <w:szCs w:val="20"/>
        </w:rPr>
        <w:t xml:space="preserve">dez melhores contos, em ordem de classificação, segundo os critérios de criatividade e originalidade, desses, os três melhores serão contemplados. </w:t>
      </w:r>
    </w:p>
    <w:p w14:paraId="1F154CD8" w14:textId="77777777" w:rsidR="00A16A0F" w:rsidRPr="00877AE8" w:rsidRDefault="00A16A0F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0F31C879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03E480CF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702E372C" w14:textId="77777777" w:rsidR="00BD6F55" w:rsidRPr="00877AE8" w:rsidRDefault="00A60AE9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>6</w:t>
      </w:r>
      <w:r w:rsidR="00A16A0F" w:rsidRPr="00877AE8">
        <w:rPr>
          <w:rFonts w:ascii="Arial" w:hAnsi="Arial" w:cs="Arial"/>
          <w:b/>
          <w:bCs/>
          <w:sz w:val="20"/>
          <w:szCs w:val="20"/>
        </w:rPr>
        <w:t>. Da Divulgação do Resultado</w:t>
      </w:r>
    </w:p>
    <w:p w14:paraId="3807991B" w14:textId="77777777" w:rsidR="00BD6F55" w:rsidRPr="00877AE8" w:rsidRDefault="00BD6F55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689800C" w14:textId="269B1771" w:rsidR="0057441D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eastAsia="Times New Roman" w:hAnsi="Arial" w:cs="Arial"/>
          <w:sz w:val="20"/>
          <w:szCs w:val="20"/>
          <w:lang w:eastAsia="pt-BR"/>
        </w:rPr>
        <w:t xml:space="preserve">A lista das dez primeiras classificadas será divulgada até o dia </w:t>
      </w:r>
      <w:r w:rsidR="00E26DD8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Pr="00006BF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D77F0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março de 20</w:t>
      </w:r>
      <w:r w:rsidR="00E155A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</w:t>
      </w:r>
      <w:r w:rsidR="00EA5B7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4</w:t>
      </w:r>
      <w:r w:rsidRPr="00877AE8">
        <w:rPr>
          <w:rFonts w:ascii="Arial" w:eastAsia="Times New Roman" w:hAnsi="Arial" w:cs="Arial"/>
          <w:sz w:val="20"/>
          <w:szCs w:val="20"/>
          <w:lang w:eastAsia="pt-BR"/>
        </w:rPr>
        <w:t xml:space="preserve">, pelo site </w:t>
      </w:r>
      <w:r w:rsidR="002B2F2D">
        <w:rPr>
          <w:rFonts w:ascii="Arial" w:eastAsia="Times New Roman" w:hAnsi="Arial" w:cs="Arial"/>
          <w:sz w:val="20"/>
          <w:szCs w:val="20"/>
          <w:lang w:eastAsia="pt-BR"/>
        </w:rPr>
        <w:t xml:space="preserve">do UniBrasil Centro Universitário: </w:t>
      </w:r>
      <w:hyperlink r:id="rId7" w:history="1">
        <w:r w:rsidR="002B2F2D" w:rsidRPr="009E1BD5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www.unibrasil.com.br</w:t>
        </w:r>
      </w:hyperlink>
      <w:r w:rsidR="002B2F2D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14:paraId="3401FAAB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4AFA2F56" w14:textId="77777777" w:rsidR="00BD6F55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br/>
      </w:r>
      <w:r w:rsidR="00A60AE9" w:rsidRPr="00877AE8">
        <w:rPr>
          <w:rFonts w:ascii="Arial" w:hAnsi="Arial" w:cs="Arial"/>
          <w:b/>
          <w:bCs/>
          <w:sz w:val="20"/>
          <w:szCs w:val="20"/>
        </w:rPr>
        <w:t>7</w:t>
      </w:r>
      <w:r w:rsidRPr="00877AE8">
        <w:rPr>
          <w:rFonts w:ascii="Arial" w:hAnsi="Arial" w:cs="Arial"/>
          <w:b/>
          <w:bCs/>
          <w:sz w:val="20"/>
          <w:szCs w:val="20"/>
        </w:rPr>
        <w:t>. Da Premiação</w:t>
      </w:r>
    </w:p>
    <w:p w14:paraId="6BE6CCC9" w14:textId="77777777" w:rsidR="00BD6F55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Serão premiadas as três primeiras colocadas, respectivamente:</w:t>
      </w:r>
    </w:p>
    <w:p w14:paraId="104B3A07" w14:textId="7D21A619" w:rsidR="00BD6F55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Primeiro lugar: Vale presente de R$ </w:t>
      </w:r>
      <w:r w:rsidRPr="000F48DB">
        <w:rPr>
          <w:rFonts w:ascii="Arial" w:hAnsi="Arial" w:cs="Arial"/>
          <w:color w:val="000000" w:themeColor="text1"/>
          <w:sz w:val="20"/>
          <w:szCs w:val="20"/>
        </w:rPr>
        <w:t>1.</w:t>
      </w:r>
      <w:r w:rsidR="000F48DB" w:rsidRPr="000F48DB">
        <w:rPr>
          <w:rFonts w:ascii="Arial" w:hAnsi="Arial" w:cs="Arial"/>
          <w:color w:val="000000" w:themeColor="text1"/>
          <w:sz w:val="20"/>
          <w:szCs w:val="20"/>
        </w:rPr>
        <w:t>5</w:t>
      </w:r>
      <w:r w:rsidRPr="000F48DB">
        <w:rPr>
          <w:rFonts w:ascii="Arial" w:hAnsi="Arial" w:cs="Arial"/>
          <w:color w:val="000000" w:themeColor="text1"/>
          <w:sz w:val="20"/>
          <w:szCs w:val="20"/>
        </w:rPr>
        <w:t xml:space="preserve">00,00 </w:t>
      </w:r>
      <w:r w:rsidRPr="00877AE8">
        <w:rPr>
          <w:rFonts w:ascii="Arial" w:hAnsi="Arial" w:cs="Arial"/>
          <w:sz w:val="20"/>
          <w:szCs w:val="20"/>
        </w:rPr>
        <w:t>a ser utilizado na compra de livros de escolha da ganhadora no acervo da Livraria determinada pel</w:t>
      </w:r>
      <w:r w:rsidR="0069156E">
        <w:rPr>
          <w:rFonts w:ascii="Arial" w:hAnsi="Arial" w:cs="Arial"/>
          <w:sz w:val="20"/>
          <w:szCs w:val="20"/>
        </w:rPr>
        <w:t>o</w:t>
      </w:r>
      <w:r w:rsidRPr="00877AE8">
        <w:rPr>
          <w:rFonts w:ascii="Arial" w:hAnsi="Arial" w:cs="Arial"/>
          <w:sz w:val="20"/>
          <w:szCs w:val="20"/>
        </w:rPr>
        <w:t xml:space="preserve"> UniBrasil. </w:t>
      </w:r>
      <w:r w:rsidRPr="00D77F00">
        <w:rPr>
          <w:rFonts w:ascii="Arial" w:hAnsi="Arial" w:cs="Arial"/>
          <w:color w:val="000000" w:themeColor="text1"/>
          <w:sz w:val="20"/>
          <w:szCs w:val="20"/>
        </w:rPr>
        <w:t xml:space="preserve">Publicação do conto na revista acadêmica </w:t>
      </w:r>
      <w:r w:rsidRPr="00877AE8">
        <w:rPr>
          <w:rFonts w:ascii="Arial" w:hAnsi="Arial" w:cs="Arial"/>
          <w:sz w:val="20"/>
          <w:szCs w:val="20"/>
        </w:rPr>
        <w:t>de arte, cultura, gênero, sustentabilidade e responsabilidade social da instituição, Revista Expressão. E publicação no site d</w:t>
      </w:r>
      <w:r w:rsidR="002B2F2D">
        <w:rPr>
          <w:rFonts w:ascii="Arial" w:hAnsi="Arial" w:cs="Arial"/>
          <w:sz w:val="20"/>
          <w:szCs w:val="20"/>
        </w:rPr>
        <w:t xml:space="preserve">o UniBrasil Centro Universitário. </w:t>
      </w:r>
    </w:p>
    <w:p w14:paraId="30FDCD86" w14:textId="0C1615DC" w:rsidR="00BD6F55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Segundo lugar: </w:t>
      </w:r>
      <w:r w:rsidR="00952A1E" w:rsidRPr="00877AE8">
        <w:rPr>
          <w:rFonts w:ascii="Arial" w:hAnsi="Arial" w:cs="Arial"/>
          <w:sz w:val="20"/>
          <w:szCs w:val="20"/>
        </w:rPr>
        <w:t xml:space="preserve">Vale presente de R$ </w:t>
      </w:r>
      <w:r w:rsidR="000F48DB" w:rsidRPr="000F48DB">
        <w:rPr>
          <w:rFonts w:ascii="Arial" w:hAnsi="Arial" w:cs="Arial"/>
          <w:color w:val="000000" w:themeColor="text1"/>
          <w:sz w:val="20"/>
          <w:szCs w:val="20"/>
        </w:rPr>
        <w:t>9</w:t>
      </w:r>
      <w:r w:rsidR="00952A1E" w:rsidRPr="000F48DB">
        <w:rPr>
          <w:rFonts w:ascii="Arial" w:hAnsi="Arial" w:cs="Arial"/>
          <w:color w:val="000000" w:themeColor="text1"/>
          <w:sz w:val="20"/>
          <w:szCs w:val="20"/>
        </w:rPr>
        <w:t xml:space="preserve">00,00 </w:t>
      </w:r>
      <w:r w:rsidR="00952A1E" w:rsidRPr="00877AE8">
        <w:rPr>
          <w:rFonts w:ascii="Arial" w:hAnsi="Arial" w:cs="Arial"/>
          <w:sz w:val="20"/>
          <w:szCs w:val="20"/>
        </w:rPr>
        <w:t xml:space="preserve">a ser utilizado na compra de livros </w:t>
      </w:r>
      <w:r w:rsidRPr="00877AE8">
        <w:rPr>
          <w:rFonts w:ascii="Arial" w:hAnsi="Arial" w:cs="Arial"/>
          <w:sz w:val="20"/>
          <w:szCs w:val="20"/>
        </w:rPr>
        <w:t>de escolha da ganhadora no acervo da Livraria determinada pel</w:t>
      </w:r>
      <w:r w:rsidR="002B2F2D">
        <w:rPr>
          <w:rFonts w:ascii="Arial" w:hAnsi="Arial" w:cs="Arial"/>
          <w:sz w:val="20"/>
          <w:szCs w:val="20"/>
        </w:rPr>
        <w:t>o</w:t>
      </w:r>
      <w:r w:rsidRPr="00877AE8">
        <w:rPr>
          <w:rFonts w:ascii="Arial" w:hAnsi="Arial" w:cs="Arial"/>
          <w:sz w:val="20"/>
          <w:szCs w:val="20"/>
        </w:rPr>
        <w:t xml:space="preserve"> UniBrasil. E publicação no site d</w:t>
      </w:r>
      <w:r w:rsidR="002B2F2D">
        <w:rPr>
          <w:rFonts w:ascii="Arial" w:hAnsi="Arial" w:cs="Arial"/>
          <w:sz w:val="20"/>
          <w:szCs w:val="20"/>
        </w:rPr>
        <w:t xml:space="preserve">o UniBrasil Centro Universitário. </w:t>
      </w:r>
      <w:r w:rsidRPr="00877AE8">
        <w:rPr>
          <w:rFonts w:ascii="Arial" w:hAnsi="Arial" w:cs="Arial"/>
          <w:sz w:val="20"/>
          <w:szCs w:val="20"/>
        </w:rPr>
        <w:t xml:space="preserve">Terceiro lugar: </w:t>
      </w:r>
      <w:r w:rsidR="00952A1E" w:rsidRPr="00877AE8">
        <w:rPr>
          <w:rFonts w:ascii="Arial" w:hAnsi="Arial" w:cs="Arial"/>
          <w:sz w:val="20"/>
          <w:szCs w:val="20"/>
        </w:rPr>
        <w:t xml:space="preserve">Vale presente de R$ </w:t>
      </w:r>
      <w:r w:rsidR="000F48DB" w:rsidRPr="000F48DB">
        <w:rPr>
          <w:rFonts w:ascii="Arial" w:hAnsi="Arial" w:cs="Arial"/>
          <w:color w:val="000000" w:themeColor="text1"/>
          <w:sz w:val="20"/>
          <w:szCs w:val="20"/>
        </w:rPr>
        <w:t>6</w:t>
      </w:r>
      <w:r w:rsidR="00952A1E" w:rsidRPr="000F48DB">
        <w:rPr>
          <w:rFonts w:ascii="Arial" w:hAnsi="Arial" w:cs="Arial"/>
          <w:color w:val="000000" w:themeColor="text1"/>
          <w:sz w:val="20"/>
          <w:szCs w:val="20"/>
        </w:rPr>
        <w:t xml:space="preserve">00,00 </w:t>
      </w:r>
      <w:r w:rsidR="00952A1E" w:rsidRPr="00877AE8">
        <w:rPr>
          <w:rFonts w:ascii="Arial" w:hAnsi="Arial" w:cs="Arial"/>
          <w:sz w:val="20"/>
          <w:szCs w:val="20"/>
        </w:rPr>
        <w:t xml:space="preserve">a ser utilizado na compra de livros </w:t>
      </w:r>
      <w:r w:rsidRPr="00877AE8">
        <w:rPr>
          <w:rFonts w:ascii="Arial" w:hAnsi="Arial" w:cs="Arial"/>
          <w:sz w:val="20"/>
          <w:szCs w:val="20"/>
        </w:rPr>
        <w:t>de escolha da ganhadora no acervo da Livraria determinada pela UniBrasil. E publicação no site</w:t>
      </w:r>
      <w:r w:rsidR="002B2F2D">
        <w:rPr>
          <w:rFonts w:ascii="Arial" w:hAnsi="Arial" w:cs="Arial"/>
          <w:sz w:val="20"/>
          <w:szCs w:val="20"/>
        </w:rPr>
        <w:t xml:space="preserve"> do UniBrasil Centro Universitário</w:t>
      </w:r>
      <w:r w:rsidRPr="00877AE8">
        <w:rPr>
          <w:rFonts w:ascii="Arial" w:hAnsi="Arial" w:cs="Arial"/>
          <w:sz w:val="20"/>
          <w:szCs w:val="20"/>
        </w:rPr>
        <w:t xml:space="preserve">. </w:t>
      </w:r>
    </w:p>
    <w:p w14:paraId="13C26340" w14:textId="77777777" w:rsidR="00BD6F55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Serão concedidos certificados às participantes classificadas nos dez primeiros lugares.  </w:t>
      </w:r>
    </w:p>
    <w:p w14:paraId="2366525D" w14:textId="77777777" w:rsidR="005E67CF" w:rsidRPr="00877AE8" w:rsidRDefault="005E67C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Em caso de dados insuficientes para contato com qualquer das ganhadoras, esta será automaticamente desclassificada. Em nenhuma hipótese as vencedoras poderão trocar o prêmio ou recebê-lo total ou parcialmente em dinheiro.</w:t>
      </w:r>
    </w:p>
    <w:p w14:paraId="27727189" w14:textId="77777777" w:rsidR="005E67CF" w:rsidRPr="00877AE8" w:rsidRDefault="002B2F2D" w:rsidP="00574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="005E67CF" w:rsidRPr="00877AE8">
        <w:rPr>
          <w:rFonts w:ascii="Arial" w:hAnsi="Arial" w:cs="Arial"/>
          <w:sz w:val="20"/>
          <w:szCs w:val="20"/>
        </w:rPr>
        <w:t xml:space="preserve"> UniBrasil não assume nenhuma responsabilidade por quaisquer despesas que as participantes, contempladas ou não, possam vir a ter em consequência de sua participação no concurso, além dos prêmios já determinados às vencedoras.</w:t>
      </w:r>
    </w:p>
    <w:p w14:paraId="6C7A4DA3" w14:textId="77777777" w:rsidR="005E67CF" w:rsidRPr="00877AE8" w:rsidRDefault="005E67C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O direito à reclamação dos prêmios extingue-se após noventa dias da data de divulgação do resultado.  </w:t>
      </w:r>
    </w:p>
    <w:p w14:paraId="2B016140" w14:textId="77777777" w:rsidR="005E67CF" w:rsidRPr="00877AE8" w:rsidRDefault="005E67C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EFC919D" w14:textId="77777777" w:rsidR="0057441D" w:rsidRPr="00877AE8" w:rsidRDefault="0057441D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A6B2B2B" w14:textId="77777777" w:rsidR="0057441D" w:rsidRPr="00877AE8" w:rsidRDefault="0057441D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C6409A2" w14:textId="77777777" w:rsidR="005E67CF" w:rsidRPr="00877AE8" w:rsidRDefault="00A60AE9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>8</w:t>
      </w:r>
      <w:r w:rsidR="00A16A0F" w:rsidRPr="00877AE8">
        <w:rPr>
          <w:rFonts w:ascii="Arial" w:hAnsi="Arial" w:cs="Arial"/>
          <w:b/>
          <w:bCs/>
          <w:sz w:val="20"/>
          <w:szCs w:val="20"/>
        </w:rPr>
        <w:t>. Da Responsabilidade</w:t>
      </w:r>
    </w:p>
    <w:p w14:paraId="14D24CBE" w14:textId="77777777" w:rsidR="005E67CF" w:rsidRPr="00877AE8" w:rsidRDefault="005E67C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2D6D409" w14:textId="77777777" w:rsidR="005E67CF" w:rsidRPr="00877AE8" w:rsidRDefault="005E67C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As </w:t>
      </w:r>
      <w:r w:rsidR="00A16A0F" w:rsidRPr="00877AE8">
        <w:rPr>
          <w:rFonts w:ascii="Arial" w:hAnsi="Arial" w:cs="Arial"/>
          <w:sz w:val="20"/>
          <w:szCs w:val="20"/>
        </w:rPr>
        <w:t xml:space="preserve">participantes são responsáveis pela veracidade dos dados fornecidos no ato da inscrição, bem como por conceitos e opiniões expressados em seus trabalhos e pelos aspectos de natureza jurídica relacionados com as pessoas, instituições ou coisas mostradas ou que de alguma forma sejam objeto de alusão ou referência, não cabendo </w:t>
      </w:r>
      <w:r w:rsidR="002B2F2D">
        <w:rPr>
          <w:rFonts w:ascii="Arial" w:hAnsi="Arial" w:cs="Arial"/>
          <w:sz w:val="20"/>
          <w:szCs w:val="20"/>
        </w:rPr>
        <w:t xml:space="preserve">ao </w:t>
      </w:r>
      <w:r w:rsidRPr="00877AE8">
        <w:rPr>
          <w:rFonts w:ascii="Arial" w:hAnsi="Arial" w:cs="Arial"/>
          <w:sz w:val="20"/>
          <w:szCs w:val="20"/>
        </w:rPr>
        <w:t xml:space="preserve">UniBrasil </w:t>
      </w:r>
      <w:r w:rsidR="00A16A0F" w:rsidRPr="00877AE8">
        <w:rPr>
          <w:rFonts w:ascii="Arial" w:hAnsi="Arial" w:cs="Arial"/>
          <w:sz w:val="20"/>
          <w:szCs w:val="20"/>
        </w:rPr>
        <w:t>nenhuma responsabilidade nesse sentido.</w:t>
      </w:r>
    </w:p>
    <w:p w14:paraId="66915441" w14:textId="77777777" w:rsidR="00A16A0F" w:rsidRPr="00877AE8" w:rsidRDefault="005E67C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A </w:t>
      </w:r>
      <w:r w:rsidR="00A16A0F" w:rsidRPr="00877AE8">
        <w:rPr>
          <w:rFonts w:ascii="Arial" w:hAnsi="Arial" w:cs="Arial"/>
          <w:sz w:val="20"/>
          <w:szCs w:val="20"/>
        </w:rPr>
        <w:t xml:space="preserve">participante assume a inteira e exclusiva responsabilidade na hipótese de constatação de plágio total ou parcial, sujeitando-se às </w:t>
      </w:r>
      <w:r w:rsidR="00925C2B" w:rsidRPr="00877AE8">
        <w:rPr>
          <w:rFonts w:ascii="Arial" w:hAnsi="Arial" w:cs="Arial"/>
          <w:sz w:val="20"/>
          <w:szCs w:val="20"/>
        </w:rPr>
        <w:t>penalidades previstas em lei para o caso de violação de direitos autorais (art. 184, do Código Penal).</w:t>
      </w:r>
    </w:p>
    <w:p w14:paraId="705A2C89" w14:textId="77777777" w:rsidR="005E67CF" w:rsidRPr="00877AE8" w:rsidRDefault="005E67CF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4E6B6553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091B0E2D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6DFB92D6" w14:textId="77777777" w:rsidR="005E67CF" w:rsidRPr="00877AE8" w:rsidRDefault="00A60AE9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>9</w:t>
      </w:r>
      <w:r w:rsidR="00A16A0F" w:rsidRPr="00877AE8">
        <w:rPr>
          <w:rFonts w:ascii="Arial" w:hAnsi="Arial" w:cs="Arial"/>
          <w:b/>
          <w:bCs/>
          <w:sz w:val="20"/>
          <w:szCs w:val="20"/>
        </w:rPr>
        <w:t>. Das Considerações Gerais</w:t>
      </w:r>
    </w:p>
    <w:p w14:paraId="673D0850" w14:textId="77777777" w:rsidR="005E67CF" w:rsidRPr="00877AE8" w:rsidRDefault="00A16A0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br/>
        <w:t xml:space="preserve">Ao inscrever-se para participar deste concurso cultural, nos termos deste Regulamento, </w:t>
      </w:r>
      <w:r w:rsidR="00213416" w:rsidRPr="00877AE8">
        <w:rPr>
          <w:rFonts w:ascii="Arial" w:hAnsi="Arial" w:cs="Arial"/>
          <w:sz w:val="20"/>
          <w:szCs w:val="20"/>
        </w:rPr>
        <w:t>a</w:t>
      </w:r>
      <w:r w:rsidRPr="00877AE8">
        <w:rPr>
          <w:rFonts w:ascii="Arial" w:hAnsi="Arial" w:cs="Arial"/>
          <w:sz w:val="20"/>
          <w:szCs w:val="20"/>
        </w:rPr>
        <w:t xml:space="preserve"> participante estará automaticamente autorizando, desde já e de pleno direito, de modo expresso e em caráter irrevogável e irretratável</w:t>
      </w:r>
      <w:r w:rsidR="00213416" w:rsidRPr="00877AE8">
        <w:rPr>
          <w:rFonts w:ascii="Arial" w:hAnsi="Arial" w:cs="Arial"/>
          <w:sz w:val="20"/>
          <w:szCs w:val="20"/>
        </w:rPr>
        <w:t>, em caso de classificação de sua obra nos três primeiros lugares, a sua publicação nos termos definidos no critério Premiação (Revista Expressão para a primeira colocada, e site d</w:t>
      </w:r>
      <w:r w:rsidR="002B2F2D">
        <w:rPr>
          <w:rFonts w:ascii="Arial" w:hAnsi="Arial" w:cs="Arial"/>
          <w:sz w:val="20"/>
          <w:szCs w:val="20"/>
        </w:rPr>
        <w:t>o</w:t>
      </w:r>
      <w:r w:rsidR="00213416" w:rsidRPr="00877AE8">
        <w:rPr>
          <w:rFonts w:ascii="Arial" w:hAnsi="Arial" w:cs="Arial"/>
          <w:sz w:val="20"/>
          <w:szCs w:val="20"/>
        </w:rPr>
        <w:t xml:space="preserve"> UniBrasil para as três primeiras), sem qualquer ônus.</w:t>
      </w:r>
    </w:p>
    <w:p w14:paraId="2B74C68C" w14:textId="77777777" w:rsidR="00213416" w:rsidRPr="00877AE8" w:rsidRDefault="00213416" w:rsidP="0057441D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77AE8">
        <w:rPr>
          <w:rFonts w:ascii="Arial" w:eastAsia="Times New Roman" w:hAnsi="Arial" w:cs="Arial"/>
          <w:sz w:val="20"/>
          <w:szCs w:val="20"/>
          <w:lang w:eastAsia="pt-BR"/>
        </w:rPr>
        <w:t>Não serão devolvidas obras, premiadas ou não.</w:t>
      </w:r>
    </w:p>
    <w:p w14:paraId="39F1A866" w14:textId="77777777" w:rsidR="00213416" w:rsidRPr="00877AE8" w:rsidRDefault="00A22E7B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O presente Regulamento poderá ser alterado, suspenso ou cancelado, sem aviso prévio, por qualquer fator ou motivo fora do controle d</w:t>
      </w:r>
      <w:r w:rsidR="002B2F2D">
        <w:rPr>
          <w:rFonts w:ascii="Arial" w:hAnsi="Arial" w:cs="Arial"/>
          <w:sz w:val="20"/>
          <w:szCs w:val="20"/>
        </w:rPr>
        <w:t>o</w:t>
      </w:r>
      <w:r w:rsidRPr="00877AE8">
        <w:rPr>
          <w:rFonts w:ascii="Arial" w:hAnsi="Arial" w:cs="Arial"/>
          <w:sz w:val="20"/>
          <w:szCs w:val="20"/>
        </w:rPr>
        <w:t xml:space="preserve"> UniBrasil e que comprometa a realização do evento ou modifique de modo substancial a realização deste como planejado.</w:t>
      </w:r>
    </w:p>
    <w:p w14:paraId="06D62C19" w14:textId="77777777" w:rsidR="00213416" w:rsidRPr="00877AE8" w:rsidRDefault="00A22E7B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Quaisquer dúvidas ou divergências não previstas nesse Regulamento serão julgadas e decididas soberanamente e de forma irrecorrível pel</w:t>
      </w:r>
      <w:r w:rsidR="002B2F2D">
        <w:rPr>
          <w:rFonts w:ascii="Arial" w:hAnsi="Arial" w:cs="Arial"/>
          <w:sz w:val="20"/>
          <w:szCs w:val="20"/>
        </w:rPr>
        <w:t>o</w:t>
      </w:r>
      <w:r w:rsidRPr="00877AE8">
        <w:rPr>
          <w:rFonts w:ascii="Arial" w:hAnsi="Arial" w:cs="Arial"/>
          <w:sz w:val="20"/>
          <w:szCs w:val="20"/>
        </w:rPr>
        <w:t xml:space="preserve"> UniBrasil. </w:t>
      </w:r>
    </w:p>
    <w:p w14:paraId="616662CB" w14:textId="77777777" w:rsidR="00A16A0F" w:rsidRPr="00877AE8" w:rsidRDefault="00A16A0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A participação neste concurso cultural acarreta a aceitação total e irrestrita de todos os itens, cláusulas e condições deste Regulamento e não gerará </w:t>
      </w:r>
      <w:r w:rsidR="00A22E7B" w:rsidRPr="00877AE8">
        <w:rPr>
          <w:rFonts w:ascii="Arial" w:hAnsi="Arial" w:cs="Arial"/>
          <w:sz w:val="20"/>
          <w:szCs w:val="20"/>
        </w:rPr>
        <w:t>à</w:t>
      </w:r>
      <w:r w:rsidRPr="00877AE8">
        <w:rPr>
          <w:rFonts w:ascii="Arial" w:hAnsi="Arial" w:cs="Arial"/>
          <w:sz w:val="20"/>
          <w:szCs w:val="20"/>
        </w:rPr>
        <w:t xml:space="preserve"> participante e/ou contemplad</w:t>
      </w:r>
      <w:r w:rsidR="00A22E7B" w:rsidRPr="00877AE8">
        <w:rPr>
          <w:rFonts w:ascii="Arial" w:hAnsi="Arial" w:cs="Arial"/>
          <w:sz w:val="20"/>
          <w:szCs w:val="20"/>
        </w:rPr>
        <w:t>a</w:t>
      </w:r>
      <w:r w:rsidRPr="00877AE8">
        <w:rPr>
          <w:rFonts w:ascii="Arial" w:hAnsi="Arial" w:cs="Arial"/>
          <w:sz w:val="20"/>
          <w:szCs w:val="20"/>
        </w:rPr>
        <w:t xml:space="preserve"> nenhum direito ou vantagem que não estejam expressamente aqui previsto</w:t>
      </w:r>
      <w:r w:rsidR="001C5B2E" w:rsidRPr="00877AE8">
        <w:rPr>
          <w:rFonts w:ascii="Arial" w:hAnsi="Arial" w:cs="Arial"/>
          <w:sz w:val="20"/>
          <w:szCs w:val="20"/>
        </w:rPr>
        <w:t>s</w:t>
      </w:r>
      <w:r w:rsidRPr="00877AE8">
        <w:rPr>
          <w:rFonts w:ascii="Arial" w:hAnsi="Arial" w:cs="Arial"/>
          <w:sz w:val="20"/>
          <w:szCs w:val="20"/>
        </w:rPr>
        <w:t>.</w:t>
      </w:r>
    </w:p>
    <w:p w14:paraId="2FE8E9ED" w14:textId="77777777" w:rsidR="002E4EE6" w:rsidRPr="00877AE8" w:rsidRDefault="002E4EE6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E4EE6" w:rsidRPr="00877AE8" w:rsidSect="00A52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4605" w14:textId="77777777" w:rsidR="007610A6" w:rsidRDefault="007610A6" w:rsidP="00414EE3">
      <w:r>
        <w:separator/>
      </w:r>
    </w:p>
  </w:endnote>
  <w:endnote w:type="continuationSeparator" w:id="0">
    <w:p w14:paraId="7EAB231B" w14:textId="77777777" w:rsidR="007610A6" w:rsidRDefault="007610A6" w:rsidP="0041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D01E" w14:textId="77777777" w:rsidR="007610A6" w:rsidRDefault="007610A6" w:rsidP="00414EE3">
      <w:r>
        <w:separator/>
      </w:r>
    </w:p>
  </w:footnote>
  <w:footnote w:type="continuationSeparator" w:id="0">
    <w:p w14:paraId="74ED73A1" w14:textId="77777777" w:rsidR="007610A6" w:rsidRDefault="007610A6" w:rsidP="00414EE3">
      <w:r>
        <w:continuationSeparator/>
      </w:r>
    </w:p>
  </w:footnote>
  <w:footnote w:id="1">
    <w:p w14:paraId="2C233C14" w14:textId="77777777" w:rsidR="00414EE3" w:rsidRPr="00B36137" w:rsidRDefault="00414EE3" w:rsidP="00414EE3">
      <w:pPr>
        <w:pStyle w:val="Textodenotaderodap"/>
      </w:pPr>
      <w:r w:rsidRPr="00B36137">
        <w:rPr>
          <w:rStyle w:val="Refdenotaderodap"/>
        </w:rPr>
        <w:footnoteRef/>
      </w:r>
      <w:r w:rsidRPr="00B36137">
        <w:t xml:space="preserve"> Entende-se por mídia qualquer meio de difusão de informações, tais como: rádio, televisão, imprensa escrita, internet, livros.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E682A"/>
    <w:multiLevelType w:val="hybridMultilevel"/>
    <w:tmpl w:val="D1506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44B5"/>
    <w:multiLevelType w:val="hybridMultilevel"/>
    <w:tmpl w:val="FC04C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0161"/>
    <w:multiLevelType w:val="multilevel"/>
    <w:tmpl w:val="810A0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4791404">
    <w:abstractNumId w:val="2"/>
  </w:num>
  <w:num w:numId="2" w16cid:durableId="630014724">
    <w:abstractNumId w:val="1"/>
  </w:num>
  <w:num w:numId="3" w16cid:durableId="196152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0F"/>
    <w:rsid w:val="00006BF1"/>
    <w:rsid w:val="000551AC"/>
    <w:rsid w:val="00061740"/>
    <w:rsid w:val="00073621"/>
    <w:rsid w:val="00083531"/>
    <w:rsid w:val="0008643E"/>
    <w:rsid w:val="0008670E"/>
    <w:rsid w:val="00096D4B"/>
    <w:rsid w:val="000A0604"/>
    <w:rsid w:val="000C76B5"/>
    <w:rsid w:val="000F48DB"/>
    <w:rsid w:val="00107627"/>
    <w:rsid w:val="00120A94"/>
    <w:rsid w:val="00125054"/>
    <w:rsid w:val="00160EB0"/>
    <w:rsid w:val="00171E04"/>
    <w:rsid w:val="001953C0"/>
    <w:rsid w:val="001B1A99"/>
    <w:rsid w:val="001C5B2E"/>
    <w:rsid w:val="00204F48"/>
    <w:rsid w:val="00206DDA"/>
    <w:rsid w:val="00213416"/>
    <w:rsid w:val="00241415"/>
    <w:rsid w:val="002B2F2D"/>
    <w:rsid w:val="002E3D9E"/>
    <w:rsid w:val="002E4EE6"/>
    <w:rsid w:val="0035264A"/>
    <w:rsid w:val="00362A20"/>
    <w:rsid w:val="0036573D"/>
    <w:rsid w:val="003A4A16"/>
    <w:rsid w:val="003F6469"/>
    <w:rsid w:val="00414EE3"/>
    <w:rsid w:val="00431741"/>
    <w:rsid w:val="00525091"/>
    <w:rsid w:val="00573296"/>
    <w:rsid w:val="0057441D"/>
    <w:rsid w:val="005B5B56"/>
    <w:rsid w:val="005E0DFD"/>
    <w:rsid w:val="005E67CF"/>
    <w:rsid w:val="005F6DCF"/>
    <w:rsid w:val="006031F2"/>
    <w:rsid w:val="00626B90"/>
    <w:rsid w:val="0062704D"/>
    <w:rsid w:val="00636AF7"/>
    <w:rsid w:val="00637186"/>
    <w:rsid w:val="00670B93"/>
    <w:rsid w:val="0068289C"/>
    <w:rsid w:val="0069156E"/>
    <w:rsid w:val="006B4A02"/>
    <w:rsid w:val="006B6BC0"/>
    <w:rsid w:val="006D5F86"/>
    <w:rsid w:val="00704512"/>
    <w:rsid w:val="00732CE4"/>
    <w:rsid w:val="00752902"/>
    <w:rsid w:val="00757525"/>
    <w:rsid w:val="007610A6"/>
    <w:rsid w:val="007865C1"/>
    <w:rsid w:val="007A660D"/>
    <w:rsid w:val="007D6AC0"/>
    <w:rsid w:val="007E0747"/>
    <w:rsid w:val="007F2AE1"/>
    <w:rsid w:val="00840C48"/>
    <w:rsid w:val="00853DAF"/>
    <w:rsid w:val="008624E9"/>
    <w:rsid w:val="00877AE8"/>
    <w:rsid w:val="00880350"/>
    <w:rsid w:val="008805C4"/>
    <w:rsid w:val="008B7D55"/>
    <w:rsid w:val="009033E1"/>
    <w:rsid w:val="00925881"/>
    <w:rsid w:val="00925C2B"/>
    <w:rsid w:val="009475CA"/>
    <w:rsid w:val="00952A1E"/>
    <w:rsid w:val="00961355"/>
    <w:rsid w:val="0098054C"/>
    <w:rsid w:val="0098737B"/>
    <w:rsid w:val="00996C3C"/>
    <w:rsid w:val="009F691D"/>
    <w:rsid w:val="00A16A0F"/>
    <w:rsid w:val="00A22E7B"/>
    <w:rsid w:val="00A248C3"/>
    <w:rsid w:val="00A3733E"/>
    <w:rsid w:val="00A52EAA"/>
    <w:rsid w:val="00A60AE9"/>
    <w:rsid w:val="00A71E0A"/>
    <w:rsid w:val="00A8188A"/>
    <w:rsid w:val="00AF7D7D"/>
    <w:rsid w:val="00B36137"/>
    <w:rsid w:val="00B52D6D"/>
    <w:rsid w:val="00B81F91"/>
    <w:rsid w:val="00BD4422"/>
    <w:rsid w:val="00BD6F55"/>
    <w:rsid w:val="00C01233"/>
    <w:rsid w:val="00C03C2F"/>
    <w:rsid w:val="00C120BA"/>
    <w:rsid w:val="00C251ED"/>
    <w:rsid w:val="00C41E4A"/>
    <w:rsid w:val="00C64A42"/>
    <w:rsid w:val="00C927E2"/>
    <w:rsid w:val="00C96D23"/>
    <w:rsid w:val="00CA0198"/>
    <w:rsid w:val="00CA1B00"/>
    <w:rsid w:val="00CB7767"/>
    <w:rsid w:val="00D11ECC"/>
    <w:rsid w:val="00D3474D"/>
    <w:rsid w:val="00D41990"/>
    <w:rsid w:val="00D53E7C"/>
    <w:rsid w:val="00D57F79"/>
    <w:rsid w:val="00D77F00"/>
    <w:rsid w:val="00D862D6"/>
    <w:rsid w:val="00D8642D"/>
    <w:rsid w:val="00DA51AD"/>
    <w:rsid w:val="00DE051E"/>
    <w:rsid w:val="00E11063"/>
    <w:rsid w:val="00E155A5"/>
    <w:rsid w:val="00E26DD8"/>
    <w:rsid w:val="00E36FE9"/>
    <w:rsid w:val="00E619F1"/>
    <w:rsid w:val="00E73498"/>
    <w:rsid w:val="00E761C3"/>
    <w:rsid w:val="00EA5B78"/>
    <w:rsid w:val="00ED2B4B"/>
    <w:rsid w:val="00EE1B04"/>
    <w:rsid w:val="00F0447F"/>
    <w:rsid w:val="00F14C8E"/>
    <w:rsid w:val="00F15244"/>
    <w:rsid w:val="00F16895"/>
    <w:rsid w:val="00F40354"/>
    <w:rsid w:val="00F42084"/>
    <w:rsid w:val="00F45582"/>
    <w:rsid w:val="00F60BA0"/>
    <w:rsid w:val="00F9295B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D34"/>
  <w15:docId w15:val="{645AD356-9A12-466E-A10B-C83F0F94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6A0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19F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E619F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054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4E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4E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4EE3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3A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158">
              <w:marLeft w:val="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331">
              <w:marLeft w:val="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bras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1154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 Camargo</dc:creator>
  <cp:lastModifiedBy>Mauro Merhy</cp:lastModifiedBy>
  <cp:revision>4</cp:revision>
  <dcterms:created xsi:type="dcterms:W3CDTF">2023-11-07T20:13:00Z</dcterms:created>
  <dcterms:modified xsi:type="dcterms:W3CDTF">2023-11-07T20:21:00Z</dcterms:modified>
</cp:coreProperties>
</file>